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3C" w:rsidRDefault="00E8263C" w:rsidP="00E8263C">
      <w:pPr>
        <w:rPr>
          <w:b/>
        </w:rPr>
      </w:pPr>
      <w:r>
        <w:rPr>
          <w:b/>
        </w:rPr>
        <w:t>Georgia DPH GA PDMP Search Warrant – Subpoena Checklists</w:t>
      </w:r>
    </w:p>
    <w:p w:rsidR="00E8263C" w:rsidRDefault="00E8263C" w:rsidP="00E8263C">
      <w:pPr>
        <w:rPr>
          <w:b/>
        </w:rPr>
      </w:pPr>
    </w:p>
    <w:p w:rsidR="001F0FFC" w:rsidRDefault="001F0FFC" w:rsidP="00E8263C">
      <w:pPr>
        <w:rPr>
          <w:b/>
        </w:rPr>
      </w:pPr>
      <w:r>
        <w:rPr>
          <w:b/>
        </w:rPr>
        <w:t xml:space="preserve">(For any and all questions, please email DPH at </w:t>
      </w:r>
      <w:hyperlink r:id="rId5" w:tgtFrame="_blank" w:history="1">
        <w:r>
          <w:rPr>
            <w:rStyle w:val="Hyperlink"/>
          </w:rPr>
          <w:t>law.pdmp@dph.ga.gov</w:t>
        </w:r>
      </w:hyperlink>
      <w:r>
        <w:rPr>
          <w:color w:val="000000"/>
        </w:rPr>
        <w:t>)</w:t>
      </w:r>
      <w:bookmarkStart w:id="0" w:name="_GoBack"/>
      <w:bookmarkEnd w:id="0"/>
    </w:p>
    <w:p w:rsidR="001F0FFC" w:rsidRDefault="001F0FFC" w:rsidP="00E8263C">
      <w:pPr>
        <w:rPr>
          <w:b/>
        </w:rPr>
      </w:pPr>
    </w:p>
    <w:p w:rsidR="00E8263C" w:rsidRDefault="00E8263C" w:rsidP="00E8263C">
      <w:pPr>
        <w:rPr>
          <w:b/>
          <w:sz w:val="22"/>
          <w:szCs w:val="22"/>
        </w:rPr>
      </w:pPr>
      <w:r>
        <w:rPr>
          <w:b/>
        </w:rPr>
        <w:t>Valid Search Warrant Checklist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>State time and date of issuance;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>State name of the judicial officer issuing the search warrant;</w:t>
      </w:r>
    </w:p>
    <w:p w:rsidR="00E8263C" w:rsidRDefault="00E8263C" w:rsidP="00E8263C">
      <w:pPr>
        <w:pStyle w:val="ListParagraph"/>
        <w:numPr>
          <w:ilvl w:val="1"/>
          <w:numId w:val="1"/>
        </w:numPr>
      </w:pPr>
      <w:r>
        <w:t>If it is a federal search warrant, it will be issued by a judge or United States magistrate judge.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>Georgia search warrants do not have to contain the seal of the court or clerk;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>State the place or person to be searched;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>Describe the instruments, articles, or things to be seized;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>Executed by any peace officer in Georgia, a specifically named officer, or a federal officer permitted to execute search warrants; and</w:t>
      </w:r>
    </w:p>
    <w:p w:rsidR="00E8263C" w:rsidRDefault="00E8263C" w:rsidP="00E8263C">
      <w:pPr>
        <w:pStyle w:val="ListParagraph"/>
        <w:numPr>
          <w:ilvl w:val="0"/>
          <w:numId w:val="1"/>
        </w:numPr>
      </w:pPr>
      <w:r>
        <w:t xml:space="preserve">In Georgia, it must be executed within 10 days from the time of issuance or it is void. </w:t>
      </w:r>
    </w:p>
    <w:p w:rsidR="00E8263C" w:rsidRDefault="00E8263C" w:rsidP="00E8263C"/>
    <w:p w:rsidR="00E8263C" w:rsidRDefault="00E8263C" w:rsidP="00E8263C">
      <w:pPr>
        <w:rPr>
          <w:b/>
        </w:rPr>
      </w:pPr>
      <w:r>
        <w:rPr>
          <w:b/>
        </w:rPr>
        <w:t>Valid Subpoena Checklist</w:t>
      </w:r>
    </w:p>
    <w:p w:rsidR="00E8263C" w:rsidRDefault="00E8263C" w:rsidP="00E8263C">
      <w:pPr>
        <w:pStyle w:val="ListParagraph"/>
        <w:numPr>
          <w:ilvl w:val="0"/>
          <w:numId w:val="2"/>
        </w:numPr>
      </w:pPr>
      <w:r>
        <w:t>Issued by one of the following agencies or state regulatory boards: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>Georgia Composite Medical Board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 xml:space="preserve">Georgia Board of Pharmacy </w:t>
      </w:r>
    </w:p>
    <w:p w:rsidR="00E8263C" w:rsidRDefault="00E8263C" w:rsidP="00E8263C">
      <w:pPr>
        <w:pStyle w:val="ListParagraph"/>
        <w:numPr>
          <w:ilvl w:val="2"/>
          <w:numId w:val="2"/>
        </w:numPr>
      </w:pPr>
      <w:r>
        <w:t>Georgia Drugs and Narcotics Agency may be conducting the investigation and inspection on behalf of the Board of Pharmacy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>Georgia Board of Nursing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 xml:space="preserve">Georgia Board of Dentistry 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>Georgia Department of Community Health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>Federal Centers for Medicare and Medicaid Services</w:t>
      </w:r>
    </w:p>
    <w:p w:rsidR="00E8263C" w:rsidRDefault="00E8263C" w:rsidP="00E8263C">
      <w:pPr>
        <w:pStyle w:val="ListParagraph"/>
        <w:numPr>
          <w:ilvl w:val="0"/>
          <w:numId w:val="2"/>
        </w:numPr>
      </w:pPr>
      <w:r>
        <w:t xml:space="preserve">Issued by the division director or his/her appointed representative; 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>Georgia Composite Medical Board subpoenas may be issued by the executive director, chairperson of the board, of vice chairperson (if the chairperson is not available).</w:t>
      </w:r>
    </w:p>
    <w:p w:rsidR="00E8263C" w:rsidRDefault="00E8263C" w:rsidP="00E8263C">
      <w:pPr>
        <w:pStyle w:val="ListParagraph"/>
        <w:numPr>
          <w:ilvl w:val="1"/>
          <w:numId w:val="2"/>
        </w:numPr>
      </w:pPr>
      <w:r>
        <w:t>Georgia Dentistry Board subpoenas may be issued by the executive director, the president of the board, or the appointed representative of either.</w:t>
      </w:r>
    </w:p>
    <w:p w:rsidR="00E8263C" w:rsidRDefault="00E8263C" w:rsidP="00E8263C">
      <w:pPr>
        <w:pStyle w:val="ListParagraph"/>
        <w:numPr>
          <w:ilvl w:val="0"/>
          <w:numId w:val="2"/>
        </w:numPr>
      </w:pPr>
      <w:r>
        <w:t>State the person to whom it is directed;</w:t>
      </w:r>
    </w:p>
    <w:p w:rsidR="00E8263C" w:rsidRDefault="00E8263C" w:rsidP="00E8263C">
      <w:pPr>
        <w:pStyle w:val="ListParagraph"/>
        <w:numPr>
          <w:ilvl w:val="0"/>
          <w:numId w:val="2"/>
        </w:numPr>
      </w:pPr>
      <w:r>
        <w:t>Describe the records to be disclosed; and</w:t>
      </w:r>
    </w:p>
    <w:p w:rsidR="00E8263C" w:rsidRDefault="00E8263C" w:rsidP="00E8263C">
      <w:pPr>
        <w:pStyle w:val="ListParagraph"/>
        <w:numPr>
          <w:ilvl w:val="0"/>
          <w:numId w:val="2"/>
        </w:numPr>
      </w:pPr>
      <w:r>
        <w:t>Specify a specific event or time by which the records must be disclosed.</w:t>
      </w:r>
    </w:p>
    <w:p w:rsidR="00E8263C" w:rsidRDefault="00E8263C" w:rsidP="00E8263C">
      <w:pPr>
        <w:pStyle w:val="ListParagraph"/>
      </w:pPr>
    </w:p>
    <w:p w:rsidR="00E8263C" w:rsidRDefault="00E8263C" w:rsidP="00E8263C">
      <w:pPr>
        <w:ind w:left="360"/>
      </w:pPr>
      <w:r>
        <w:t xml:space="preserve">NOTE: if it is a federal grand jury subpoena, its existence should be kept confidential. </w:t>
      </w:r>
    </w:p>
    <w:p w:rsidR="00E8263C" w:rsidRDefault="00E8263C" w:rsidP="00E8263C">
      <w:pPr>
        <w:pStyle w:val="NormalWeb"/>
        <w:rPr>
          <w:color w:val="000000"/>
          <w:sz w:val="24"/>
          <w:szCs w:val="24"/>
        </w:rPr>
      </w:pPr>
    </w:p>
    <w:p w:rsidR="00E8263C" w:rsidRDefault="00E8263C" w:rsidP="00E8263C"/>
    <w:p w:rsidR="00786266" w:rsidRDefault="001F0FFC"/>
    <w:sectPr w:rsidR="0078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6E69"/>
    <w:multiLevelType w:val="hybridMultilevel"/>
    <w:tmpl w:val="637C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1C29"/>
    <w:multiLevelType w:val="hybridMultilevel"/>
    <w:tmpl w:val="F356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C"/>
    <w:rsid w:val="001F0FFC"/>
    <w:rsid w:val="00BD1495"/>
    <w:rsid w:val="00D17E89"/>
    <w:rsid w:val="00E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3802"/>
  <w15:chartTrackingRefBased/>
  <w15:docId w15:val="{FCCF978C-7B61-40B6-9D76-A19F39A8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63C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263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F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.pdmp@dph.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Allen</dc:creator>
  <cp:keywords/>
  <dc:description/>
  <cp:lastModifiedBy>C. R. Allen</cp:lastModifiedBy>
  <cp:revision>2</cp:revision>
  <dcterms:created xsi:type="dcterms:W3CDTF">2017-06-30T15:44:00Z</dcterms:created>
  <dcterms:modified xsi:type="dcterms:W3CDTF">2017-06-30T15:48:00Z</dcterms:modified>
</cp:coreProperties>
</file>